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96" w:rsidRDefault="00591196" w:rsidP="00591196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ΘΕΜΑ: Ενημέρωση για την παροχή Υποτροφιών του ΓΑΛΛΙΚΟΥ ΚΟΛΛΕΓΙΟΥ ΕΛΛΑΔΑΣ - </w:t>
      </w:r>
      <w:proofErr w:type="spellStart"/>
      <w:r>
        <w:rPr>
          <w:rFonts w:ascii="Century Gothic" w:hAnsi="Century Gothic"/>
          <w:b/>
          <w:bCs/>
        </w:rPr>
        <w:t>IdEF</w:t>
      </w:r>
      <w:proofErr w:type="spellEnd"/>
    </w:p>
    <w:p w:rsidR="00591196" w:rsidRDefault="00591196" w:rsidP="00591196">
      <w:pPr>
        <w:rPr>
          <w:rFonts w:ascii="Century Gothic" w:hAnsi="Century Gothic"/>
          <w:b/>
          <w:bCs/>
        </w:rPr>
      </w:pPr>
    </w:p>
    <w:p w:rsidR="00591196" w:rsidRDefault="00591196" w:rsidP="00591196">
      <w:pPr>
        <w:rPr>
          <w:rFonts w:ascii="Century Gothic" w:hAnsi="Century Gothic"/>
        </w:rPr>
      </w:pPr>
    </w:p>
    <w:p w:rsidR="00591196" w:rsidRDefault="00591196" w:rsidP="00591196">
      <w:pPr>
        <w:rPr>
          <w:rFonts w:ascii="Century Gothic" w:hAnsi="Century Gothic"/>
        </w:rPr>
      </w:pPr>
      <w:r>
        <w:rPr>
          <w:rFonts w:ascii="Century Gothic" w:hAnsi="Century Gothic"/>
        </w:rPr>
        <w:t>Με χαρά σας ενημερώνουμε για την έναρξη της εκπαιδευτικής συνεργασίας της ΕΘΝΙΚΗΣ ΟΛΥΜΠΙΑΚΗΣ ΑΚΑΔΗΜΙΑΣ με το ΓΑΛΛΙΚΟ ΚΟΛΛΕΓΙΟ ΤΗΣ ΕΛΛΑΔΑΣ (</w:t>
      </w:r>
      <w:proofErr w:type="spellStart"/>
      <w:r>
        <w:rPr>
          <w:rFonts w:ascii="Century Gothic" w:hAnsi="Century Gothic"/>
        </w:rPr>
        <w:t>IdEF</w:t>
      </w:r>
      <w:proofErr w:type="spellEnd"/>
      <w:r>
        <w:rPr>
          <w:rFonts w:ascii="Century Gothic" w:hAnsi="Century Gothic"/>
        </w:rPr>
        <w:t>) το οποίο έγινε ΑΚΑΔΗΜΑΙΚΟΣ ΣΥΝΕΡΓΑΤΗΣ και της ΕΘΝΙΚΗΣ ΟΛΥΜΠΙΑΚΗΣ ΑΚΑΔΗΜΙΑΣ.</w:t>
      </w:r>
    </w:p>
    <w:p w:rsidR="00591196" w:rsidRDefault="00591196" w:rsidP="00591196">
      <w:pPr>
        <w:rPr>
          <w:rFonts w:ascii="Century Gothic" w:hAnsi="Century Gothic"/>
        </w:rPr>
      </w:pPr>
      <w:r>
        <w:rPr>
          <w:rFonts w:ascii="Century Gothic" w:hAnsi="Century Gothic"/>
        </w:rPr>
        <w:t>Υπενθυμίζουμε ότι το Γαλλικό Κολλέγιο είναι Ακαδημαϊκός Συνεργάτης της Ελληνικής Ολυμπιακής Επιτροπής και Υποστηρικτής της Ελληνικής Ολυμπιακής Ομάδας.</w:t>
      </w:r>
    </w:p>
    <w:p w:rsidR="00591196" w:rsidRDefault="00591196" w:rsidP="00591196">
      <w:pPr>
        <w:rPr>
          <w:rFonts w:ascii="Century Gothic" w:hAnsi="Century Gothic"/>
        </w:rPr>
      </w:pPr>
    </w:p>
    <w:p w:rsidR="00591196" w:rsidRDefault="00591196" w:rsidP="0059119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Στα πλαίσια της νέας συνεργασίας, με ορίζοντα τους Ολυμπιακούς Παρίσι 2024,  παρέχονται από το Κολλέγιο Υποτροφίες σπουδών 50%, με φοίτηση στην Αθήνα η εξ αποστάσεως, σε σύμπραξη με το διεθνώς αναγνωρισμένο Δημόσιο Γαλλικό Πανεπιστήμιο </w:t>
      </w:r>
      <w:proofErr w:type="spellStart"/>
      <w:r>
        <w:rPr>
          <w:rFonts w:ascii="Century Gothic" w:hAnsi="Century Gothic"/>
        </w:rPr>
        <w:t>Sorbonne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Paris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Nord</w:t>
      </w:r>
      <w:proofErr w:type="spellEnd"/>
      <w:r>
        <w:rPr>
          <w:rFonts w:ascii="Century Gothic" w:hAnsi="Century Gothic"/>
        </w:rPr>
        <w:t xml:space="preserve"> - </w:t>
      </w:r>
      <w:proofErr w:type="spellStart"/>
      <w:r>
        <w:rPr>
          <w:rFonts w:ascii="Century Gothic" w:hAnsi="Century Gothic"/>
        </w:rPr>
        <w:t>Paris</w:t>
      </w:r>
      <w:proofErr w:type="spellEnd"/>
      <w:r>
        <w:rPr>
          <w:rFonts w:ascii="Century Gothic" w:hAnsi="Century Gothic"/>
        </w:rPr>
        <w:t xml:space="preserve"> 13. </w:t>
      </w:r>
    </w:p>
    <w:p w:rsidR="00591196" w:rsidRDefault="00591196" w:rsidP="00591196">
      <w:pPr>
        <w:rPr>
          <w:rFonts w:ascii="Century Gothic" w:hAnsi="Century Gothic"/>
        </w:rPr>
      </w:pPr>
    </w:p>
    <w:p w:rsidR="00591196" w:rsidRDefault="00591196" w:rsidP="0059119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Η Παροχή περιλαμβάνει πέντε (5) υποτροφίες 50% στο Πρόγραμμα «Επιστήμες και Τεχνικές Φυσικής Αγωγής και Αθλητισμού - STAPS». Η διάρκεια των σπουδών είναι τριετής ή τετραετής, τα μαθήματα γίνονται στην ελληνική γλώσσα και το πτυχίο που απονέμεται είναι το Κρατικό Γαλλικό Πτυχίο της Σορβόννης που αναγνωρίζεται σε όλη την Ευρώπη. </w:t>
      </w:r>
    </w:p>
    <w:p w:rsidR="00591196" w:rsidRDefault="00591196" w:rsidP="00591196">
      <w:pPr>
        <w:rPr>
          <w:rFonts w:ascii="Century Gothic" w:hAnsi="Century Gothic"/>
        </w:rPr>
      </w:pPr>
    </w:p>
    <w:p w:rsidR="00591196" w:rsidRDefault="00591196" w:rsidP="00591196">
      <w:pPr>
        <w:rPr>
          <w:rFonts w:ascii="Century Gothic" w:hAnsi="Century Gothic"/>
        </w:rPr>
      </w:pPr>
      <w:r>
        <w:rPr>
          <w:rFonts w:ascii="Century Gothic" w:hAnsi="Century Gothic"/>
        </w:rPr>
        <w:t>Αναλυτικά:</w:t>
      </w:r>
    </w:p>
    <w:p w:rsidR="00591196" w:rsidRDefault="00591196" w:rsidP="00591196">
      <w:pPr>
        <w:rPr>
          <w:rFonts w:ascii="Century Gothic" w:hAnsi="Century Gothic"/>
        </w:rPr>
      </w:pPr>
      <w:r>
        <w:rPr>
          <w:rFonts w:ascii="Century Gothic" w:hAnsi="Century Gothic"/>
        </w:rPr>
        <w:t>Το Κολλέγιο προσφέρει μέσω της ΕΘΝΟΑ σε κάθε Αθλητική Ομοσπονδία πέντε (5) Υποτροφίες τετραετούς φοίτησης στο Πρόγραμμα «Επιστήμες και Τεχνικές Φυσικής Αγωγής» του Κολλεγίου για Έλληνες αθλητές τους. Συνολικά ο αριθμός των Υποτροφιών προτείνεται να αφορά 240 αθλητές (5 αθλητές * 48 Αθλητικές Ομοσπονδίες). Η Υποτροφία αφορά τους αθλητές που θα δηλωθούν από την ΕΘΝΟΑ, κατόπιν πρότασης των Αθλητικών Ομοσπονδιών, ισχύει μέχρι την πλήρη ολοκλήρωση των σπουδών των Υποτρόφων (1 έως 4 έτη) και καλύπτει το 50% των διδάκτρων στο Κολλέγιο, ήτοι €3.000 ετησίως. Η υποχρέωση των Υπότροφων θα είναι η καταβολή της εγγραφής στο Πανεπιστήμιο της Σορβόννης, ήτοι €900 ετησίως, και του υπόλοιπου 50% των διδάκτρων, ήτοι €3.000 ετησίως.</w:t>
      </w:r>
    </w:p>
    <w:p w:rsidR="00591196" w:rsidRDefault="00591196" w:rsidP="00591196">
      <w:pPr>
        <w:rPr>
          <w:rFonts w:ascii="Century Gothic" w:hAnsi="Century Gothic"/>
        </w:rPr>
      </w:pPr>
    </w:p>
    <w:p w:rsidR="00591196" w:rsidRDefault="00591196" w:rsidP="00591196">
      <w:pPr>
        <w:rPr>
          <w:rFonts w:ascii="Century Gothic" w:hAnsi="Century Gothic"/>
        </w:rPr>
      </w:pPr>
      <w:r>
        <w:rPr>
          <w:rFonts w:ascii="Century Gothic" w:hAnsi="Century Gothic"/>
        </w:rPr>
        <w:t>Τα μαθήματα γίνονται στην ελληνική γλώσσα και μπορούν να πραγματοποιηθούν είτε με φυσική παρουσία είτε εξ αποστάσεως. Βασική προϋπόθεση για την εγγραφή είναι το Απολυτήριο Λυκείου. Πτυχίο από ΑΕΙ ή άλλες Σχολές λαμβάνονται υπόψη κατά την κατάρτιση του προγράμματος των σπουδών.</w:t>
      </w:r>
    </w:p>
    <w:p w:rsidR="00591196" w:rsidRDefault="00591196" w:rsidP="00591196">
      <w:pPr>
        <w:rPr>
          <w:rFonts w:ascii="Century Gothic" w:hAnsi="Century Gothic"/>
        </w:rPr>
      </w:pPr>
    </w:p>
    <w:p w:rsidR="00591196" w:rsidRDefault="00591196" w:rsidP="00591196">
      <w:pPr>
        <w:rPr>
          <w:rFonts w:ascii="Century Gothic" w:hAnsi="Century Gothic"/>
        </w:rPr>
      </w:pPr>
      <w:r>
        <w:rPr>
          <w:rFonts w:ascii="Century Gothic" w:hAnsi="Century Gothic"/>
        </w:rPr>
        <w:t>Βασική προϋπόθεση για την εγγραφή είναι το Απολυτήριο Λυκείου. Πτυχίο από ΑΕΙ ή άλλες Σχολές λαμβάνονται υπόψη κατά την κατάρτιση του προγράμματος των σπουδών. Η έναρξη των σπουδών γίνεται τον Οκτώβριο κάθε έτους.</w:t>
      </w:r>
    </w:p>
    <w:p w:rsidR="00591196" w:rsidRDefault="00591196" w:rsidP="00591196">
      <w:pPr>
        <w:rPr>
          <w:rFonts w:ascii="Century Gothic" w:hAnsi="Century Gothic"/>
        </w:rPr>
      </w:pPr>
    </w:p>
    <w:p w:rsidR="00591196" w:rsidRDefault="00591196" w:rsidP="0059119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Οι φοιτητές του Κολλεγίου είναι κανονικά εγγεγραμμένοι φοιτητές στο Πανεπιστήμιο </w:t>
      </w:r>
      <w:proofErr w:type="spellStart"/>
      <w:r>
        <w:rPr>
          <w:rFonts w:ascii="Century Gothic" w:hAnsi="Century Gothic"/>
        </w:rPr>
        <w:t>Paris</w:t>
      </w:r>
      <w:proofErr w:type="spellEnd"/>
      <w:r>
        <w:rPr>
          <w:rFonts w:ascii="Century Gothic" w:hAnsi="Century Gothic"/>
        </w:rPr>
        <w:t xml:space="preserve"> 13, έχουν την ίδια φοιτητική ιδιότητα και λαμβάνουν την ίδια εκπαίδευση με τους φοιτητές που σπουδάζουν στο Παρίσι. Τα πτυχία που απονέμονται μετά την επιτυχή ολοκλήρωση των σπουδών, είναι τα Εθνικά </w:t>
      </w:r>
      <w:r>
        <w:rPr>
          <w:rFonts w:ascii="Century Gothic" w:hAnsi="Century Gothic"/>
        </w:rPr>
        <w:lastRenderedPageBreak/>
        <w:t>Γαλλικά Πτυχία και αναγνωρίζονται σε όλη την Ευρώπη και τον κόσμο ως πτυχία της Σορβόννης. Στην Ελλάδα η αναγνώριση γίνεται από το ΑΤΕΕΝ (πρώην ΣΑΕΠ) του Υπουργείου Παιδείας &amp; Θρησκευμάτων δυνάμει του ν.4093/2012 (ΦΕΚ 222 Α΄) και δίνει δυνατότητα  συμμετοχής σε διαγωνισμούς ΑΣΕΠ.</w:t>
      </w:r>
    </w:p>
    <w:p w:rsidR="00591196" w:rsidRDefault="00591196" w:rsidP="00591196">
      <w:pPr>
        <w:rPr>
          <w:rFonts w:ascii="Century Gothic" w:hAnsi="Century Gothic"/>
        </w:rPr>
      </w:pPr>
    </w:p>
    <w:p w:rsidR="00591196" w:rsidRDefault="00591196" w:rsidP="00591196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Εγγραφές: </w:t>
      </w:r>
    </w:p>
    <w:p w:rsidR="00591196" w:rsidRDefault="00591196" w:rsidP="00591196">
      <w:pPr>
        <w:rPr>
          <w:rFonts w:ascii="Century Gothic" w:hAnsi="Century Gothic"/>
        </w:rPr>
      </w:pPr>
      <w:r>
        <w:rPr>
          <w:rFonts w:ascii="Century Gothic" w:hAnsi="Century Gothic"/>
        </w:rPr>
        <w:t>Για την εγγραφή με Υποτροφία απαιτείται κατάθεση δήλωσης της ΕΘΝΟΑ προς το Κολλέγιο, κατόπιν πρότασης των Αθλητικών Ομοσπονδιών που θα επιβεβαιώνουν το δικαίωμα χρήσης της Υποτροφίας από τους προτεινόμενους αθλητές.</w:t>
      </w:r>
    </w:p>
    <w:p w:rsidR="00591196" w:rsidRDefault="00591196" w:rsidP="00591196">
      <w:pPr>
        <w:rPr>
          <w:rFonts w:ascii="Century Gothic" w:hAnsi="Century Gothic"/>
        </w:rPr>
      </w:pPr>
      <w:r>
        <w:rPr>
          <w:rFonts w:ascii="Century Gothic" w:hAnsi="Century Gothic"/>
        </w:rPr>
        <w:t>Επισημαίνεται ότι λόγω του περιορισμένου αριθμού των υποτροφιών, οι αιτήσεις θα εξετάζονται κατά προτεραιότητα υποβολής.</w:t>
      </w:r>
    </w:p>
    <w:p w:rsidR="00591196" w:rsidRDefault="00591196" w:rsidP="00591196">
      <w:pPr>
        <w:rPr>
          <w:rFonts w:ascii="Century Gothic" w:hAnsi="Century Gothic"/>
        </w:rPr>
      </w:pPr>
    </w:p>
    <w:p w:rsidR="00591196" w:rsidRDefault="00591196" w:rsidP="00591196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Πρώτος κύκλος ανακοίνωσης αποτελεσμάτων: 30 Αυγούστου για αιτήσεις έως 7 Αυγούστου.</w:t>
      </w:r>
    </w:p>
    <w:p w:rsidR="00591196" w:rsidRDefault="00591196" w:rsidP="00591196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Δεύτερος κύκλος ανακοίνωσης αποτελεσμάτων: 30 Σεπτεμβρίου για αιτήσεις έως 11 Σεπτεμβρίου.</w:t>
      </w:r>
    </w:p>
    <w:p w:rsidR="00591196" w:rsidRDefault="00591196" w:rsidP="00591196">
      <w:pPr>
        <w:rPr>
          <w:rFonts w:ascii="Century Gothic" w:hAnsi="Century Gothic"/>
          <w:b/>
          <w:bCs/>
        </w:rPr>
      </w:pPr>
    </w:p>
    <w:p w:rsidR="00591196" w:rsidRDefault="00591196" w:rsidP="00591196">
      <w:pPr>
        <w:rPr>
          <w:rFonts w:ascii="Century Gothic" w:hAnsi="Century Gothic"/>
        </w:rPr>
      </w:pPr>
    </w:p>
    <w:p w:rsidR="00591196" w:rsidRDefault="00591196" w:rsidP="00591196">
      <w:pPr>
        <w:rPr>
          <w:rFonts w:ascii="Century Gothic" w:hAnsi="Century Gothic"/>
        </w:rPr>
      </w:pPr>
      <w:r>
        <w:rPr>
          <w:rFonts w:ascii="Century Gothic" w:hAnsi="Century Gothic"/>
        </w:rPr>
        <w:t>Περαιτέρω πληροφορίες/διευκρινήσεις παρέχονται από την ΕΘΝΟΑ :</w:t>
      </w:r>
    </w:p>
    <w:p w:rsidR="00591196" w:rsidRDefault="00591196" w:rsidP="0059119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(210 68 78815, 210 6878912) </w:t>
      </w:r>
      <w:proofErr w:type="spellStart"/>
      <w:r>
        <w:rPr>
          <w:rFonts w:ascii="Century Gothic" w:hAnsi="Century Gothic"/>
        </w:rPr>
        <w:t>email</w:t>
      </w:r>
      <w:proofErr w:type="spellEnd"/>
      <w:r>
        <w:rPr>
          <w:rFonts w:ascii="Century Gothic" w:hAnsi="Century Gothic"/>
        </w:rPr>
        <w:t xml:space="preserve"> : </w:t>
      </w:r>
      <w:hyperlink r:id="rId4" w:history="1">
        <w:r>
          <w:rPr>
            <w:rStyle w:val="-"/>
            <w:rFonts w:ascii="Century Gothic" w:hAnsi="Century Gothic"/>
          </w:rPr>
          <w:t>hoa@ethnoa.org</w:t>
        </w:r>
      </w:hyperlink>
      <w:r>
        <w:rPr>
          <w:rFonts w:ascii="Century Gothic" w:hAnsi="Century Gothic"/>
        </w:rPr>
        <w:t xml:space="preserve"> η και στην ιστοσελίδα του IDEF </w:t>
      </w:r>
      <w:hyperlink r:id="rId5" w:history="1">
        <w:r>
          <w:rPr>
            <w:rStyle w:val="-"/>
            <w:rFonts w:ascii="Century Gothic" w:hAnsi="Century Gothic"/>
          </w:rPr>
          <w:t>www.idef.gr</w:t>
        </w:r>
      </w:hyperlink>
      <w:r>
        <w:rPr>
          <w:rFonts w:ascii="Century Gothic" w:hAnsi="Century Gothic"/>
        </w:rPr>
        <w:t xml:space="preserve"> </w:t>
      </w:r>
    </w:p>
    <w:p w:rsidR="00591196" w:rsidRDefault="00591196" w:rsidP="00591196">
      <w:pPr>
        <w:rPr>
          <w:rFonts w:ascii="Century Gothic" w:hAnsi="Century Gothic"/>
        </w:rPr>
      </w:pPr>
    </w:p>
    <w:p w:rsidR="00591196" w:rsidRDefault="00591196" w:rsidP="00591196">
      <w:pPr>
        <w:rPr>
          <w:rFonts w:ascii="Century Gothic" w:hAnsi="Century Gothic"/>
        </w:rPr>
      </w:pPr>
    </w:p>
    <w:p w:rsidR="00591196" w:rsidRDefault="00591196" w:rsidP="00591196">
      <w:pPr>
        <w:rPr>
          <w:rFonts w:ascii="Century Gothic" w:hAnsi="Century Gothic"/>
        </w:rPr>
      </w:pPr>
      <w:r>
        <w:rPr>
          <w:rFonts w:ascii="Century Gothic" w:hAnsi="Century Gothic"/>
        </w:rPr>
        <w:t>Με εκτίμηση</w:t>
      </w:r>
    </w:p>
    <w:p w:rsidR="00591196" w:rsidRDefault="00591196" w:rsidP="00591196">
      <w:pPr>
        <w:rPr>
          <w:rFonts w:ascii="Century Gothic" w:hAnsi="Century Gothic"/>
        </w:rPr>
      </w:pPr>
    </w:p>
    <w:p w:rsidR="00591196" w:rsidRDefault="00591196" w:rsidP="0059119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Γιώργος </w:t>
      </w:r>
      <w:proofErr w:type="spellStart"/>
      <w:r>
        <w:rPr>
          <w:rFonts w:ascii="Century Gothic" w:hAnsi="Century Gothic"/>
        </w:rPr>
        <w:t>Αλικάκος</w:t>
      </w:r>
      <w:proofErr w:type="spellEnd"/>
    </w:p>
    <w:p w:rsidR="00591196" w:rsidRDefault="00591196" w:rsidP="00591196">
      <w:pPr>
        <w:rPr>
          <w:rFonts w:ascii="Century Gothic" w:hAnsi="Century Gothic"/>
        </w:rPr>
      </w:pPr>
      <w:r>
        <w:rPr>
          <w:rFonts w:ascii="Century Gothic" w:hAnsi="Century Gothic"/>
        </w:rPr>
        <w:t>Πρόεδρος</w:t>
      </w:r>
    </w:p>
    <w:p w:rsidR="00591196" w:rsidRDefault="00591196" w:rsidP="00591196"/>
    <w:p w:rsidR="00591196" w:rsidRDefault="00591196" w:rsidP="00591196"/>
    <w:p w:rsidR="00591196" w:rsidRDefault="00591196" w:rsidP="00591196">
      <w:pPr>
        <w:rPr>
          <w:b/>
          <w:bCs/>
          <w:lang w:val="en-US" w:eastAsia="el-GR"/>
        </w:rPr>
      </w:pPr>
      <w:r>
        <w:rPr>
          <w:b/>
          <w:bCs/>
          <w:noProof/>
          <w:sz w:val="20"/>
          <w:szCs w:val="20"/>
          <w:lang w:eastAsia="el-GR"/>
        </w:rPr>
        <w:drawing>
          <wp:inline distT="0" distB="0" distL="0" distR="0">
            <wp:extent cx="1438275" cy="1438275"/>
            <wp:effectExtent l="19050" t="0" r="9525" b="0"/>
            <wp:docPr id="1" name="Εικόνα 1" descr="Περιγραφή: ETHNOA-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εριγραφή: ETHNOA-email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196" w:rsidRDefault="00591196" w:rsidP="00591196">
      <w:pPr>
        <w:rPr>
          <w:b/>
          <w:bCs/>
          <w:color w:val="002060"/>
          <w:lang w:eastAsia="el-GR"/>
        </w:rPr>
      </w:pPr>
      <w:r>
        <w:rPr>
          <w:b/>
          <w:bCs/>
          <w:color w:val="002060"/>
          <w:lang w:eastAsia="el-GR"/>
        </w:rPr>
        <w:t>Εθνική Ολυμπιακή Ακαδημία της Ελλάδος (ΕΘΝ.Ο.Α.)</w:t>
      </w:r>
    </w:p>
    <w:p w:rsidR="00591196" w:rsidRDefault="00591196" w:rsidP="00591196">
      <w:pPr>
        <w:rPr>
          <w:color w:val="002060"/>
          <w:lang w:eastAsia="el-GR"/>
        </w:rPr>
      </w:pPr>
      <w:proofErr w:type="spellStart"/>
      <w:r>
        <w:rPr>
          <w:color w:val="002060"/>
          <w:lang w:eastAsia="el-GR"/>
        </w:rPr>
        <w:t>Λεωφ</w:t>
      </w:r>
      <w:proofErr w:type="spellEnd"/>
      <w:r>
        <w:rPr>
          <w:color w:val="002060"/>
          <w:lang w:eastAsia="el-GR"/>
        </w:rPr>
        <w:t>. Δημητρίου Βικέλα 52</w:t>
      </w:r>
    </w:p>
    <w:p w:rsidR="00591196" w:rsidRDefault="00591196" w:rsidP="00591196">
      <w:pPr>
        <w:rPr>
          <w:color w:val="002060"/>
          <w:lang w:eastAsia="el-GR"/>
        </w:rPr>
      </w:pPr>
      <w:r>
        <w:rPr>
          <w:color w:val="002060"/>
          <w:lang w:eastAsia="el-GR"/>
        </w:rPr>
        <w:t>152 33 Χαλάνδρι, Αθήνα</w:t>
      </w:r>
    </w:p>
    <w:p w:rsidR="00591196" w:rsidRDefault="00591196" w:rsidP="00591196">
      <w:pPr>
        <w:rPr>
          <w:color w:val="002060"/>
          <w:lang w:eastAsia="el-GR"/>
        </w:rPr>
      </w:pPr>
      <w:proofErr w:type="spellStart"/>
      <w:r>
        <w:rPr>
          <w:color w:val="002060"/>
          <w:lang w:eastAsia="el-GR"/>
        </w:rPr>
        <w:t>Τηλ</w:t>
      </w:r>
      <w:proofErr w:type="spellEnd"/>
      <w:r>
        <w:rPr>
          <w:color w:val="002060"/>
          <w:lang w:eastAsia="el-GR"/>
        </w:rPr>
        <w:t>.: 210 68.78.815, 210 68.78.776</w:t>
      </w:r>
    </w:p>
    <w:p w:rsidR="00591196" w:rsidRDefault="00591196" w:rsidP="00591196">
      <w:pPr>
        <w:rPr>
          <w:color w:val="002060"/>
          <w:lang w:val="en-US" w:eastAsia="el-GR"/>
        </w:rPr>
      </w:pPr>
      <w:proofErr w:type="gramStart"/>
      <w:r>
        <w:rPr>
          <w:color w:val="002060"/>
          <w:lang w:val="en-US" w:eastAsia="el-GR"/>
        </w:rPr>
        <w:t>Fax.:</w:t>
      </w:r>
      <w:proofErr w:type="gramEnd"/>
      <w:r>
        <w:rPr>
          <w:color w:val="002060"/>
          <w:lang w:val="en-US" w:eastAsia="el-GR"/>
        </w:rPr>
        <w:t xml:space="preserve"> 210  68.78.731</w:t>
      </w:r>
    </w:p>
    <w:p w:rsidR="00591196" w:rsidRDefault="00591196" w:rsidP="00591196">
      <w:pPr>
        <w:rPr>
          <w:color w:val="002060"/>
          <w:lang w:val="en-US" w:eastAsia="el-GR"/>
        </w:rPr>
      </w:pPr>
      <w:r>
        <w:rPr>
          <w:color w:val="002060"/>
          <w:lang w:val="en-US" w:eastAsia="el-GR"/>
        </w:rPr>
        <w:t xml:space="preserve">E-mail: </w:t>
      </w:r>
      <w:hyperlink r:id="rId8" w:history="1">
        <w:r>
          <w:rPr>
            <w:rStyle w:val="-"/>
            <w:color w:val="002060"/>
            <w:lang w:val="en-US" w:eastAsia="el-GR"/>
          </w:rPr>
          <w:t>hoa@ethnoa.org</w:t>
        </w:r>
      </w:hyperlink>
    </w:p>
    <w:p w:rsidR="00591196" w:rsidRDefault="00591196" w:rsidP="00591196">
      <w:pPr>
        <w:rPr>
          <w:color w:val="002060"/>
          <w:lang w:val="en-US" w:eastAsia="el-GR"/>
        </w:rPr>
      </w:pPr>
      <w:r>
        <w:rPr>
          <w:color w:val="002060"/>
          <w:lang w:val="en-US" w:eastAsia="el-GR"/>
        </w:rPr>
        <w:t xml:space="preserve">URL: </w:t>
      </w:r>
      <w:hyperlink r:id="rId9" w:history="1">
        <w:r>
          <w:rPr>
            <w:rStyle w:val="-"/>
            <w:color w:val="002060"/>
            <w:lang w:val="en-US" w:eastAsia="el-GR"/>
          </w:rPr>
          <w:t>www.hoa.org.gr</w:t>
        </w:r>
      </w:hyperlink>
    </w:p>
    <w:p w:rsidR="00C81DE9" w:rsidRDefault="00C81DE9"/>
    <w:sectPr w:rsidR="00C81DE9" w:rsidSect="00C81D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1196"/>
    <w:rsid w:val="00591196"/>
    <w:rsid w:val="00C81DE9"/>
    <w:rsid w:val="00E6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9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9119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9119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1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a@ethnoa.org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3.png@01D659E4.45FB7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def.gr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hoa@ethnoa.org" TargetMode="External"/><Relationship Id="rId9" Type="http://schemas.openxmlformats.org/officeDocument/2006/relationships/hyperlink" Target="http://www.hoa.org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LS-101014</dc:creator>
  <cp:lastModifiedBy>LS-101014</cp:lastModifiedBy>
  <cp:revision>1</cp:revision>
  <dcterms:created xsi:type="dcterms:W3CDTF">2020-07-22T08:32:00Z</dcterms:created>
  <dcterms:modified xsi:type="dcterms:W3CDTF">2020-07-22T08:32:00Z</dcterms:modified>
</cp:coreProperties>
</file>